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8415555"/>
        <w:docPartObj>
          <w:docPartGallery w:val="Cover Pages"/>
          <w:docPartUnique/>
        </w:docPartObj>
      </w:sdtPr>
      <w:sdtEndPr/>
      <w:sdtContent>
        <w:p w:rsidR="0064579F" w:rsidRDefault="00BC66BE">
          <w:pPr>
            <w:pStyle w:val="Logo"/>
          </w:pPr>
          <w:r>
            <w:rPr>
              <w:noProof/>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180975</wp:posOffset>
                </wp:positionV>
                <wp:extent cx="6316980" cy="1391920"/>
                <wp:effectExtent l="0" t="0" r="762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718" t="5983" r="23558" b="76068"/>
                        <a:stretch/>
                      </pic:blipFill>
                      <pic:spPr bwMode="auto">
                        <a:xfrm>
                          <a:off x="0" y="0"/>
                          <a:ext cx="6331870" cy="13953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579F" w:rsidRDefault="0064579F"/>
        <w:p w:rsidR="00BC66BE" w:rsidRDefault="00BC66BE"/>
        <w:p w:rsidR="00BC66BE" w:rsidRDefault="00BC66BE"/>
        <w:p w:rsidR="00BC66BE" w:rsidRDefault="00BC66BE"/>
        <w:p w:rsidR="00BC66BE" w:rsidRDefault="00BC66BE" w:rsidP="00BC66BE">
          <w:pPr>
            <w:tabs>
              <w:tab w:val="left" w:pos="990"/>
            </w:tabs>
          </w:pPr>
          <w:r>
            <w:tab/>
          </w:r>
        </w:p>
        <w:p w:rsidR="00BC66BE" w:rsidRDefault="00BC66BE" w:rsidP="00BC66BE">
          <w:pPr>
            <w:tabs>
              <w:tab w:val="left" w:pos="990"/>
            </w:tabs>
          </w:pPr>
        </w:p>
        <w:p w:rsidR="0064579F" w:rsidRDefault="00A00D3C"/>
      </w:sdtContent>
    </w:sdt>
    <w:p w:rsidR="00FD53FA" w:rsidRDefault="00FD53FA"/>
    <w:p w:rsidR="00AF663B" w:rsidRDefault="00AF663B">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-368935</wp:posOffset>
                </wp:positionH>
                <wp:positionV relativeFrom="margin">
                  <wp:posOffset>5614272</wp:posOffset>
                </wp:positionV>
                <wp:extent cx="6618605" cy="3288665"/>
                <wp:effectExtent l="0" t="0" r="10795" b="2603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618605" cy="3288665"/>
                        </a:xfrm>
                        <a:prstGeom prst="rect">
                          <a:avLst/>
                        </a:prstGeom>
                        <a:noFill/>
                        <a:ln w="6350">
                          <a:solidFill>
                            <a:srgbClr val="0066FF"/>
                          </a:solidFill>
                        </a:ln>
                        <a:effectLst/>
                      </wps:spPr>
                      <wps:style>
                        <a:lnRef idx="0">
                          <a:schemeClr val="accent1"/>
                        </a:lnRef>
                        <a:fillRef idx="0">
                          <a:schemeClr val="accent1"/>
                        </a:fillRef>
                        <a:effectRef idx="0">
                          <a:schemeClr val="accent1"/>
                        </a:effectRef>
                        <a:fontRef idx="minor">
                          <a:schemeClr val="dk1"/>
                        </a:fontRef>
                      </wps:style>
                      <wps:txbx>
                        <w:txbxContent>
                          <w:p w:rsidR="00BC66BE" w:rsidRDefault="00A00D3C" w:rsidP="00FD53FA">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D53FA">
                                  <w:t xml:space="preserve">     </w:t>
                                </w:r>
                              </w:sdtContent>
                            </w:sdt>
                          </w:p>
                          <w:p w:rsidR="0064579F" w:rsidRPr="00AF663B" w:rsidRDefault="00A00D3C" w:rsidP="00AF663B">
                            <w:pPr>
                              <w:pStyle w:val="Title"/>
                              <w:ind w:left="284"/>
                              <w:rPr>
                                <w:color w:val="auto"/>
                                <w:sz w:val="56"/>
                              </w:rPr>
                            </w:pPr>
                            <w:sdt>
                              <w:sdtPr>
                                <w:rPr>
                                  <w:color w:val="auto"/>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sidRPr="00AF663B">
                                  <w:rPr>
                                    <w:color w:val="auto"/>
                                    <w:sz w:val="56"/>
                                  </w:rPr>
                                  <w:t>Policy Name:</w:t>
                                </w:r>
                                <w:r w:rsidR="00FD53FA" w:rsidRPr="00AF663B">
                                  <w:rPr>
                                    <w:color w:val="auto"/>
                                    <w:sz w:val="56"/>
                                  </w:rPr>
                                  <w:t xml:space="preserve"> Anti Bullying Policy</w:t>
                                </w:r>
                              </w:sdtContent>
                            </w:sdt>
                          </w:p>
                          <w:p w:rsidR="00BC66BE" w:rsidRPr="00AF663B" w:rsidRDefault="00BC66BE" w:rsidP="00AF663B">
                            <w:pPr>
                              <w:ind w:left="284"/>
                              <w:rPr>
                                <w:rFonts w:ascii="Calibri" w:hAnsi="Calibri"/>
                                <w:color w:val="auto"/>
                                <w:sz w:val="24"/>
                              </w:rPr>
                            </w:pPr>
                            <w:r w:rsidRPr="00AF663B">
                              <w:rPr>
                                <w:rFonts w:ascii="Calibri" w:hAnsi="Calibri"/>
                                <w:color w:val="auto"/>
                                <w:sz w:val="24"/>
                              </w:rPr>
                              <w:t xml:space="preserve">Written by: </w:t>
                            </w:r>
                            <w:r w:rsidR="00FD53FA" w:rsidRPr="00AF663B">
                              <w:rPr>
                                <w:rFonts w:ascii="Calibri" w:hAnsi="Calibri"/>
                                <w:color w:val="auto"/>
                                <w:sz w:val="24"/>
                              </w:rPr>
                              <w:t>Leigh Fox - Headteacher</w:t>
                            </w:r>
                          </w:p>
                          <w:p w:rsidR="00BC66BE" w:rsidRPr="00AF663B" w:rsidRDefault="00BC66BE" w:rsidP="00AF663B">
                            <w:pPr>
                              <w:ind w:left="284"/>
                              <w:rPr>
                                <w:rFonts w:ascii="Calibri" w:hAnsi="Calibri"/>
                                <w:color w:val="auto"/>
                                <w:sz w:val="24"/>
                              </w:rPr>
                            </w:pPr>
                            <w:r w:rsidRPr="00AF663B">
                              <w:rPr>
                                <w:rFonts w:ascii="Calibri" w:hAnsi="Calibri"/>
                                <w:color w:val="auto"/>
                                <w:sz w:val="24"/>
                              </w:rPr>
                              <w:t>Date:</w:t>
                            </w:r>
                            <w:r w:rsidR="00FD53FA" w:rsidRPr="00AF663B">
                              <w:rPr>
                                <w:rFonts w:ascii="Calibri" w:hAnsi="Calibri"/>
                                <w:color w:val="auto"/>
                                <w:sz w:val="24"/>
                              </w:rPr>
                              <w:t xml:space="preserve"> </w:t>
                            </w:r>
                            <w:r w:rsidR="00A00D3C">
                              <w:rPr>
                                <w:rFonts w:ascii="Calibri" w:hAnsi="Calibri"/>
                                <w:color w:val="auto"/>
                                <w:sz w:val="24"/>
                              </w:rPr>
                              <w:t>3.2.2020</w:t>
                            </w:r>
                          </w:p>
                          <w:p w:rsidR="00FD53FA" w:rsidRPr="00AF663B" w:rsidRDefault="00FD53FA" w:rsidP="00AF663B">
                            <w:pPr>
                              <w:ind w:left="284"/>
                              <w:rPr>
                                <w:rFonts w:ascii="Calibri" w:hAnsi="Calibri"/>
                                <w:color w:val="auto"/>
                                <w:sz w:val="24"/>
                              </w:rPr>
                            </w:pPr>
                            <w:r w:rsidRPr="00AF663B">
                              <w:rPr>
                                <w:rFonts w:ascii="Calibri" w:hAnsi="Calibri"/>
                                <w:color w:val="auto"/>
                                <w:sz w:val="24"/>
                              </w:rPr>
                              <w:t>Review</w:t>
                            </w:r>
                            <w:r w:rsidR="00BC66BE" w:rsidRPr="00AF663B">
                              <w:rPr>
                                <w:rFonts w:ascii="Calibri" w:hAnsi="Calibri"/>
                                <w:color w:val="auto"/>
                                <w:sz w:val="24"/>
                              </w:rPr>
                              <w:t>:</w:t>
                            </w:r>
                            <w:r w:rsidRPr="00AF663B">
                              <w:rPr>
                                <w:rFonts w:ascii="Calibri" w:hAnsi="Calibri"/>
                                <w:color w:val="auto"/>
                                <w:sz w:val="24"/>
                              </w:rPr>
                              <w:t xml:space="preserve"> </w:t>
                            </w:r>
                            <w:r w:rsidR="00A00D3C">
                              <w:rPr>
                                <w:rFonts w:ascii="Calibri" w:hAnsi="Calibri"/>
                                <w:color w:val="auto"/>
                                <w:sz w:val="24"/>
                              </w:rPr>
                              <w:t>3.2.2022</w:t>
                            </w:r>
                          </w:p>
                          <w:p w:rsidR="00AF663B" w:rsidRDefault="00AF663B" w:rsidP="00AF663B">
                            <w:pPr>
                              <w:ind w:left="284"/>
                              <w:rPr>
                                <w:rFonts w:ascii="Calibri" w:hAnsi="Calibri"/>
                                <w:color w:val="auto"/>
                                <w:sz w:val="24"/>
                              </w:rPr>
                            </w:pPr>
                            <w:r>
                              <w:rPr>
                                <w:rFonts w:ascii="Calibri" w:hAnsi="Calibri"/>
                                <w:color w:val="auto"/>
                                <w:sz w:val="24"/>
                              </w:rPr>
                              <w:t xml:space="preserve">Governor Approved </w:t>
                            </w:r>
                          </w:p>
                          <w:p w:rsidR="00BC66BE" w:rsidRPr="00AF663B" w:rsidRDefault="00AF663B" w:rsidP="00AF663B">
                            <w:pPr>
                              <w:ind w:left="284"/>
                              <w:rPr>
                                <w:rFonts w:ascii="Calibri" w:hAnsi="Calibri"/>
                                <w:color w:val="auto"/>
                                <w:sz w:val="24"/>
                              </w:rPr>
                            </w:pPr>
                            <w:r>
                              <w:rPr>
                                <w:rFonts w:ascii="Calibri" w:hAnsi="Calibri"/>
                                <w:color w:val="auto"/>
                                <w:sz w:val="24"/>
                              </w:rPr>
                              <w:t>Name:</w:t>
                            </w:r>
                            <w:r>
                              <w:rPr>
                                <w:rFonts w:ascii="Calibri" w:hAnsi="Calibri"/>
                                <w:color w:val="auto"/>
                                <w:sz w:val="24"/>
                              </w:rPr>
                              <w:tab/>
                            </w:r>
                            <w:r w:rsidR="00BC66BE" w:rsidRPr="00AF663B">
                              <w:rPr>
                                <w:rFonts w:ascii="Calibri" w:hAnsi="Calibri"/>
                                <w:color w:val="auto"/>
                                <w:sz w:val="24"/>
                              </w:rPr>
                              <w:tab/>
                            </w:r>
                            <w:r>
                              <w:rPr>
                                <w:rFonts w:ascii="Calibri" w:hAnsi="Calibri"/>
                                <w:color w:val="auto"/>
                                <w:sz w:val="24"/>
                              </w:rPr>
                              <w:tab/>
                            </w:r>
                            <w:r>
                              <w:rPr>
                                <w:rFonts w:ascii="Calibri" w:hAnsi="Calibri"/>
                                <w:color w:val="auto"/>
                                <w:sz w:val="24"/>
                              </w:rPr>
                              <w:tab/>
                            </w:r>
                            <w:r w:rsidR="00BC66BE" w:rsidRPr="00AF663B">
                              <w:rPr>
                                <w:rFonts w:ascii="Calibri" w:hAnsi="Calibri"/>
                                <w:color w:val="auto"/>
                                <w:sz w:val="24"/>
                              </w:rPr>
                              <w:t>Signed:</w:t>
                            </w:r>
                            <w:r w:rsidR="00BC66BE" w:rsidRPr="00AF663B">
                              <w:rPr>
                                <w:rFonts w:ascii="Calibri" w:hAnsi="Calibri"/>
                                <w:color w:val="auto"/>
                                <w:sz w:val="24"/>
                              </w:rPr>
                              <w:tab/>
                            </w:r>
                            <w:r w:rsidR="00BC66BE" w:rsidRPr="00AF663B">
                              <w:rPr>
                                <w:rFonts w:ascii="Calibri" w:hAnsi="Calibri"/>
                                <w:color w:val="auto"/>
                                <w:sz w:val="24"/>
                              </w:rPr>
                              <w:tab/>
                            </w:r>
                            <w:r w:rsidR="00BC66BE" w:rsidRPr="00AF663B">
                              <w:rPr>
                                <w:rFonts w:ascii="Calibri" w:hAnsi="Calibri"/>
                                <w:color w:val="auto"/>
                                <w:sz w:val="24"/>
                              </w:rPr>
                              <w:tab/>
                            </w:r>
                            <w:r w:rsidR="00BC66BE" w:rsidRPr="00AF663B">
                              <w:rPr>
                                <w:rFonts w:ascii="Calibri" w:hAnsi="Calibri"/>
                                <w:color w:val="auto"/>
                                <w:sz w:val="24"/>
                              </w:rPr>
                              <w:tab/>
                            </w:r>
                            <w:r>
                              <w:rPr>
                                <w:rFonts w:ascii="Calibri" w:hAnsi="Calibri"/>
                                <w:color w:val="auto"/>
                                <w:sz w:val="24"/>
                              </w:rPr>
                              <w:tab/>
                            </w:r>
                            <w:r w:rsidR="00BC66BE" w:rsidRPr="00AF663B">
                              <w:rPr>
                                <w:rFonts w:ascii="Calibri" w:hAnsi="Calibri"/>
                                <w:color w:val="auto"/>
                                <w:sz w:val="24"/>
                              </w:rPr>
                              <w:t>Date:</w:t>
                            </w:r>
                          </w:p>
                          <w:p w:rsidR="00BC66BE" w:rsidRPr="00BC66BE" w:rsidRDefault="00BC66BE" w:rsidP="00BC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29.05pt;margin-top:442.05pt;width:521.15pt;height:25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" filled="f" strokecolor="#06f" strokeweight=".5pt">
                <v:textbox inset="0,0,0,0">
                  <w:txbxContent>
                    <w:p w:rsidR="00BC66BE" w:rsidRDefault="00A00D3C" w:rsidP="00FD53FA">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D53FA">
                            <w:t xml:space="preserve">     </w:t>
                          </w:r>
                        </w:sdtContent>
                      </w:sdt>
                    </w:p>
                    <w:p w:rsidR="0064579F" w:rsidRPr="00AF663B" w:rsidRDefault="00A00D3C" w:rsidP="00AF663B">
                      <w:pPr>
                        <w:pStyle w:val="Title"/>
                        <w:ind w:left="284"/>
                        <w:rPr>
                          <w:color w:val="auto"/>
                          <w:sz w:val="56"/>
                        </w:rPr>
                      </w:pPr>
                      <w:sdt>
                        <w:sdtPr>
                          <w:rPr>
                            <w:color w:val="auto"/>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sidRPr="00AF663B">
                            <w:rPr>
                              <w:color w:val="auto"/>
                              <w:sz w:val="56"/>
                            </w:rPr>
                            <w:t>Policy Name:</w:t>
                          </w:r>
                          <w:r w:rsidR="00FD53FA" w:rsidRPr="00AF663B">
                            <w:rPr>
                              <w:color w:val="auto"/>
                              <w:sz w:val="56"/>
                            </w:rPr>
                            <w:t xml:space="preserve"> Anti Bullying Policy</w:t>
                          </w:r>
                        </w:sdtContent>
                      </w:sdt>
                    </w:p>
                    <w:p w:rsidR="00BC66BE" w:rsidRPr="00AF663B" w:rsidRDefault="00BC66BE" w:rsidP="00AF663B">
                      <w:pPr>
                        <w:ind w:left="284"/>
                        <w:rPr>
                          <w:rFonts w:ascii="Calibri" w:hAnsi="Calibri"/>
                          <w:color w:val="auto"/>
                          <w:sz w:val="24"/>
                        </w:rPr>
                      </w:pPr>
                      <w:r w:rsidRPr="00AF663B">
                        <w:rPr>
                          <w:rFonts w:ascii="Calibri" w:hAnsi="Calibri"/>
                          <w:color w:val="auto"/>
                          <w:sz w:val="24"/>
                        </w:rPr>
                        <w:t xml:space="preserve">Written by: </w:t>
                      </w:r>
                      <w:r w:rsidR="00FD53FA" w:rsidRPr="00AF663B">
                        <w:rPr>
                          <w:rFonts w:ascii="Calibri" w:hAnsi="Calibri"/>
                          <w:color w:val="auto"/>
                          <w:sz w:val="24"/>
                        </w:rPr>
                        <w:t>Leigh Fox - Headteacher</w:t>
                      </w:r>
                    </w:p>
                    <w:p w:rsidR="00BC66BE" w:rsidRPr="00AF663B" w:rsidRDefault="00BC66BE" w:rsidP="00AF663B">
                      <w:pPr>
                        <w:ind w:left="284"/>
                        <w:rPr>
                          <w:rFonts w:ascii="Calibri" w:hAnsi="Calibri"/>
                          <w:color w:val="auto"/>
                          <w:sz w:val="24"/>
                        </w:rPr>
                      </w:pPr>
                      <w:r w:rsidRPr="00AF663B">
                        <w:rPr>
                          <w:rFonts w:ascii="Calibri" w:hAnsi="Calibri"/>
                          <w:color w:val="auto"/>
                          <w:sz w:val="24"/>
                        </w:rPr>
                        <w:t>Date:</w:t>
                      </w:r>
                      <w:r w:rsidR="00FD53FA" w:rsidRPr="00AF663B">
                        <w:rPr>
                          <w:rFonts w:ascii="Calibri" w:hAnsi="Calibri"/>
                          <w:color w:val="auto"/>
                          <w:sz w:val="24"/>
                        </w:rPr>
                        <w:t xml:space="preserve"> </w:t>
                      </w:r>
                      <w:r w:rsidR="00A00D3C">
                        <w:rPr>
                          <w:rFonts w:ascii="Calibri" w:hAnsi="Calibri"/>
                          <w:color w:val="auto"/>
                          <w:sz w:val="24"/>
                        </w:rPr>
                        <w:t>3.2.2020</w:t>
                      </w:r>
                    </w:p>
                    <w:p w:rsidR="00FD53FA" w:rsidRPr="00AF663B" w:rsidRDefault="00FD53FA" w:rsidP="00AF663B">
                      <w:pPr>
                        <w:ind w:left="284"/>
                        <w:rPr>
                          <w:rFonts w:ascii="Calibri" w:hAnsi="Calibri"/>
                          <w:color w:val="auto"/>
                          <w:sz w:val="24"/>
                        </w:rPr>
                      </w:pPr>
                      <w:r w:rsidRPr="00AF663B">
                        <w:rPr>
                          <w:rFonts w:ascii="Calibri" w:hAnsi="Calibri"/>
                          <w:color w:val="auto"/>
                          <w:sz w:val="24"/>
                        </w:rPr>
                        <w:t>Review</w:t>
                      </w:r>
                      <w:r w:rsidR="00BC66BE" w:rsidRPr="00AF663B">
                        <w:rPr>
                          <w:rFonts w:ascii="Calibri" w:hAnsi="Calibri"/>
                          <w:color w:val="auto"/>
                          <w:sz w:val="24"/>
                        </w:rPr>
                        <w:t>:</w:t>
                      </w:r>
                      <w:r w:rsidRPr="00AF663B">
                        <w:rPr>
                          <w:rFonts w:ascii="Calibri" w:hAnsi="Calibri"/>
                          <w:color w:val="auto"/>
                          <w:sz w:val="24"/>
                        </w:rPr>
                        <w:t xml:space="preserve"> </w:t>
                      </w:r>
                      <w:r w:rsidR="00A00D3C">
                        <w:rPr>
                          <w:rFonts w:ascii="Calibri" w:hAnsi="Calibri"/>
                          <w:color w:val="auto"/>
                          <w:sz w:val="24"/>
                        </w:rPr>
                        <w:t>3.2.2022</w:t>
                      </w:r>
                    </w:p>
                    <w:p w:rsidR="00AF663B" w:rsidRDefault="00AF663B" w:rsidP="00AF663B">
                      <w:pPr>
                        <w:ind w:left="284"/>
                        <w:rPr>
                          <w:rFonts w:ascii="Calibri" w:hAnsi="Calibri"/>
                          <w:color w:val="auto"/>
                          <w:sz w:val="24"/>
                        </w:rPr>
                      </w:pPr>
                      <w:r>
                        <w:rPr>
                          <w:rFonts w:ascii="Calibri" w:hAnsi="Calibri"/>
                          <w:color w:val="auto"/>
                          <w:sz w:val="24"/>
                        </w:rPr>
                        <w:t xml:space="preserve">Governor Approved </w:t>
                      </w:r>
                    </w:p>
                    <w:p w:rsidR="00BC66BE" w:rsidRPr="00AF663B" w:rsidRDefault="00AF663B" w:rsidP="00AF663B">
                      <w:pPr>
                        <w:ind w:left="284"/>
                        <w:rPr>
                          <w:rFonts w:ascii="Calibri" w:hAnsi="Calibri"/>
                          <w:color w:val="auto"/>
                          <w:sz w:val="24"/>
                        </w:rPr>
                      </w:pPr>
                      <w:r>
                        <w:rPr>
                          <w:rFonts w:ascii="Calibri" w:hAnsi="Calibri"/>
                          <w:color w:val="auto"/>
                          <w:sz w:val="24"/>
                        </w:rPr>
                        <w:t>Name:</w:t>
                      </w:r>
                      <w:r>
                        <w:rPr>
                          <w:rFonts w:ascii="Calibri" w:hAnsi="Calibri"/>
                          <w:color w:val="auto"/>
                          <w:sz w:val="24"/>
                        </w:rPr>
                        <w:tab/>
                      </w:r>
                      <w:r w:rsidR="00BC66BE" w:rsidRPr="00AF663B">
                        <w:rPr>
                          <w:rFonts w:ascii="Calibri" w:hAnsi="Calibri"/>
                          <w:color w:val="auto"/>
                          <w:sz w:val="24"/>
                        </w:rPr>
                        <w:tab/>
                      </w:r>
                      <w:r>
                        <w:rPr>
                          <w:rFonts w:ascii="Calibri" w:hAnsi="Calibri"/>
                          <w:color w:val="auto"/>
                          <w:sz w:val="24"/>
                        </w:rPr>
                        <w:tab/>
                      </w:r>
                      <w:r>
                        <w:rPr>
                          <w:rFonts w:ascii="Calibri" w:hAnsi="Calibri"/>
                          <w:color w:val="auto"/>
                          <w:sz w:val="24"/>
                        </w:rPr>
                        <w:tab/>
                      </w:r>
                      <w:r w:rsidR="00BC66BE" w:rsidRPr="00AF663B">
                        <w:rPr>
                          <w:rFonts w:ascii="Calibri" w:hAnsi="Calibri"/>
                          <w:color w:val="auto"/>
                          <w:sz w:val="24"/>
                        </w:rPr>
                        <w:t>Signed:</w:t>
                      </w:r>
                      <w:r w:rsidR="00BC66BE" w:rsidRPr="00AF663B">
                        <w:rPr>
                          <w:rFonts w:ascii="Calibri" w:hAnsi="Calibri"/>
                          <w:color w:val="auto"/>
                          <w:sz w:val="24"/>
                        </w:rPr>
                        <w:tab/>
                      </w:r>
                      <w:r w:rsidR="00BC66BE" w:rsidRPr="00AF663B">
                        <w:rPr>
                          <w:rFonts w:ascii="Calibri" w:hAnsi="Calibri"/>
                          <w:color w:val="auto"/>
                          <w:sz w:val="24"/>
                        </w:rPr>
                        <w:tab/>
                      </w:r>
                      <w:r w:rsidR="00BC66BE" w:rsidRPr="00AF663B">
                        <w:rPr>
                          <w:rFonts w:ascii="Calibri" w:hAnsi="Calibri"/>
                          <w:color w:val="auto"/>
                          <w:sz w:val="24"/>
                        </w:rPr>
                        <w:tab/>
                      </w:r>
                      <w:r w:rsidR="00BC66BE" w:rsidRPr="00AF663B">
                        <w:rPr>
                          <w:rFonts w:ascii="Calibri" w:hAnsi="Calibri"/>
                          <w:color w:val="auto"/>
                          <w:sz w:val="24"/>
                        </w:rPr>
                        <w:tab/>
                      </w:r>
                      <w:r>
                        <w:rPr>
                          <w:rFonts w:ascii="Calibri" w:hAnsi="Calibri"/>
                          <w:color w:val="auto"/>
                          <w:sz w:val="24"/>
                        </w:rPr>
                        <w:tab/>
                      </w:r>
                      <w:r w:rsidR="00BC66BE" w:rsidRPr="00AF663B">
                        <w:rPr>
                          <w:rFonts w:ascii="Calibri" w:hAnsi="Calibri"/>
                          <w:color w:val="auto"/>
                          <w:sz w:val="24"/>
                        </w:rPr>
                        <w:t>Date:</w:t>
                      </w:r>
                    </w:p>
                    <w:p w:rsidR="00BC66BE" w:rsidRPr="00BC66BE" w:rsidRDefault="00BC66BE" w:rsidP="00BC66BE"/>
                  </w:txbxContent>
                </v:textbox>
                <w10:wrap type="topAndBottom" anchorx="margin" anchory="margin"/>
              </v:shape>
            </w:pict>
          </mc:Fallback>
        </mc:AlternateContent>
      </w: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lastRenderedPageBreak/>
        <w:t xml:space="preserve">At Gaddesby Primary School we seek to promote a healthy learning and social environment. </w:t>
      </w:r>
    </w:p>
    <w:p w:rsidR="00FD53FA" w:rsidRPr="00A00D3C" w:rsidRDefault="00FD53FA" w:rsidP="00FD53FA">
      <w:pPr>
        <w:tabs>
          <w:tab w:val="left" w:pos="1843"/>
        </w:tabs>
        <w:spacing w:after="0" w:line="240" w:lineRule="auto"/>
        <w:rPr>
          <w:rFonts w:ascii="Calibri" w:hAnsi="Calibri" w:cs="Calibri"/>
          <w:color w:val="auto"/>
          <w:sz w:val="22"/>
          <w:szCs w:val="22"/>
        </w:rPr>
      </w:pP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t xml:space="preserve">Our Behaviour and Equal </w:t>
      </w:r>
      <w:r w:rsidR="008A54AB" w:rsidRPr="00A00D3C">
        <w:rPr>
          <w:rFonts w:ascii="Calibri" w:hAnsi="Calibri" w:cs="Calibri"/>
          <w:color w:val="auto"/>
          <w:sz w:val="22"/>
          <w:szCs w:val="22"/>
        </w:rPr>
        <w:t>Opportunities</w:t>
      </w:r>
      <w:r w:rsidRPr="00A00D3C">
        <w:rPr>
          <w:rFonts w:ascii="Calibri" w:hAnsi="Calibri" w:cs="Calibri"/>
          <w:color w:val="auto"/>
          <w:sz w:val="22"/>
          <w:szCs w:val="22"/>
        </w:rPr>
        <w:t xml:space="preserve"> policies reflect a clear consensus on how everyone in the school community - pupils and adults alike should behave towards one another.  Clear strategies aimed at actively promoting such behaviour are constantly </w:t>
      </w:r>
      <w:r w:rsidR="00A00D3C">
        <w:rPr>
          <w:rFonts w:ascii="Calibri" w:hAnsi="Calibri" w:cs="Calibri"/>
          <w:color w:val="auto"/>
          <w:sz w:val="22"/>
          <w:szCs w:val="22"/>
        </w:rPr>
        <w:t>reinforced by all staff. (Appendix 1)</w:t>
      </w:r>
    </w:p>
    <w:p w:rsidR="00FD53FA" w:rsidRPr="00A00D3C" w:rsidRDefault="00FD53FA" w:rsidP="00FD53FA">
      <w:pPr>
        <w:tabs>
          <w:tab w:val="left" w:pos="1843"/>
        </w:tabs>
        <w:spacing w:after="0" w:line="240" w:lineRule="auto"/>
        <w:rPr>
          <w:rFonts w:ascii="Calibri" w:hAnsi="Calibri" w:cs="Calibri"/>
          <w:color w:val="auto"/>
          <w:sz w:val="22"/>
          <w:szCs w:val="22"/>
        </w:rPr>
      </w:pP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t>At Gaddesby Primary School we encourage:</w:t>
      </w:r>
    </w:p>
    <w:p w:rsidR="00FD53FA" w:rsidRPr="00A00D3C" w:rsidRDefault="00FD53FA" w:rsidP="00FD53FA">
      <w:pPr>
        <w:tabs>
          <w:tab w:val="left" w:pos="1843"/>
        </w:tabs>
        <w:spacing w:after="0" w:line="240" w:lineRule="auto"/>
        <w:rPr>
          <w:rFonts w:ascii="Calibri" w:hAnsi="Calibri" w:cs="Calibri"/>
          <w:color w:val="auto"/>
          <w:sz w:val="22"/>
          <w:szCs w:val="22"/>
        </w:rPr>
      </w:pP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t>*   respect between individuals</w:t>
      </w: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t>*   understanding of individual differences</w:t>
      </w: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t>*   awareness and empathy for the feelings of others</w:t>
      </w: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t>*   negotiation skills to resolve disputes</w:t>
      </w:r>
    </w:p>
    <w:p w:rsidR="00FD53FA" w:rsidRPr="00A00D3C" w:rsidRDefault="00FD53FA" w:rsidP="00FD53FA">
      <w:pPr>
        <w:tabs>
          <w:tab w:val="left" w:pos="1843"/>
        </w:tabs>
        <w:spacing w:after="0" w:line="240" w:lineRule="auto"/>
        <w:rPr>
          <w:rFonts w:ascii="Calibri" w:hAnsi="Calibri" w:cs="Calibri"/>
          <w:color w:val="auto"/>
          <w:sz w:val="22"/>
          <w:szCs w:val="22"/>
        </w:rPr>
      </w:pPr>
      <w:r w:rsidRPr="00A00D3C">
        <w:rPr>
          <w:rFonts w:ascii="Calibri" w:hAnsi="Calibri" w:cs="Calibri"/>
          <w:color w:val="auto"/>
          <w:sz w:val="22"/>
          <w:szCs w:val="22"/>
        </w:rPr>
        <w:t xml:space="preserve">*   praise and raising of </w:t>
      </w:r>
      <w:r w:rsidR="00A00D3C" w:rsidRPr="00A00D3C">
        <w:rPr>
          <w:rFonts w:ascii="Calibri" w:hAnsi="Calibri" w:cs="Calibri"/>
          <w:color w:val="auto"/>
          <w:sz w:val="22"/>
          <w:szCs w:val="22"/>
        </w:rPr>
        <w:t>self-esteem</w:t>
      </w:r>
      <w:r w:rsidRPr="00A00D3C">
        <w:rPr>
          <w:rFonts w:ascii="Calibri" w:hAnsi="Calibri" w:cs="Calibri"/>
          <w:color w:val="auto"/>
          <w:sz w:val="22"/>
          <w:szCs w:val="22"/>
        </w:rPr>
        <w:t>.</w:t>
      </w:r>
    </w:p>
    <w:p w:rsidR="00FD53FA" w:rsidRPr="00A00D3C" w:rsidRDefault="00FD53FA" w:rsidP="00FD53FA">
      <w:pPr>
        <w:tabs>
          <w:tab w:val="left" w:pos="1843"/>
        </w:tabs>
        <w:spacing w:after="0"/>
        <w:rPr>
          <w:rFonts w:ascii="Calibri" w:hAnsi="Calibri" w:cs="Calibri"/>
          <w:color w:val="auto"/>
          <w:sz w:val="22"/>
          <w:szCs w:val="22"/>
        </w:rPr>
      </w:pP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 xml:space="preserve">As a result of these strategies bullying is kept to a minimum and any incidents are swiftly resolved as soon as staff are aware of them.  Parents of both the victim and the bully are informed and they will be required to work with us to prevent any reoccurrences. </w:t>
      </w:r>
    </w:p>
    <w:p w:rsidR="00FD53FA" w:rsidRPr="00A00D3C" w:rsidRDefault="00FD53FA" w:rsidP="00FD53FA">
      <w:pPr>
        <w:tabs>
          <w:tab w:val="left" w:pos="1843"/>
        </w:tabs>
        <w:spacing w:after="0"/>
        <w:rPr>
          <w:rFonts w:ascii="Calibri" w:hAnsi="Calibri" w:cs="Calibri"/>
          <w:color w:val="auto"/>
          <w:sz w:val="22"/>
          <w:szCs w:val="22"/>
        </w:rPr>
      </w:pP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 xml:space="preserve">All behaviour incidents are logged (Behaviour Incidents File in each class). All incidences of bullying are reported to the Governors through the </w:t>
      </w:r>
      <w:r w:rsidR="00A00D3C" w:rsidRPr="00A00D3C">
        <w:rPr>
          <w:rFonts w:ascii="Calibri" w:hAnsi="Calibri" w:cs="Calibri"/>
          <w:color w:val="auto"/>
          <w:sz w:val="22"/>
          <w:szCs w:val="22"/>
        </w:rPr>
        <w:t>Head teacher’s</w:t>
      </w:r>
      <w:r w:rsidRPr="00A00D3C">
        <w:rPr>
          <w:rFonts w:ascii="Calibri" w:hAnsi="Calibri" w:cs="Calibri"/>
          <w:color w:val="auto"/>
          <w:sz w:val="22"/>
          <w:szCs w:val="22"/>
        </w:rPr>
        <w:t xml:space="preserve"> termly report. </w:t>
      </w:r>
    </w:p>
    <w:p w:rsidR="00FD53FA" w:rsidRPr="00A00D3C" w:rsidRDefault="00FD53FA" w:rsidP="00FD53FA">
      <w:pPr>
        <w:tabs>
          <w:tab w:val="left" w:pos="1843"/>
        </w:tabs>
        <w:spacing w:after="0"/>
        <w:rPr>
          <w:rFonts w:ascii="Calibri" w:hAnsi="Calibri" w:cs="Calibri"/>
          <w:color w:val="auto"/>
          <w:sz w:val="22"/>
          <w:szCs w:val="22"/>
        </w:rPr>
      </w:pP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If Bullying Occurs</w:t>
      </w: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1. Teacher talks to the child concerned</w:t>
      </w: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 xml:space="preserve">2. Incidents are logged in the class behaviour incident File </w:t>
      </w: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 xml:space="preserve">3. If the problem continues, parents will meet with the teacher and Head Teacher. </w:t>
      </w: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 xml:space="preserve">4. Action Plan put into place which will include strict playtime boundaries and reduced choices. </w:t>
      </w: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5. Parents will be asked to meet weekly to review the Action Plan.</w:t>
      </w: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 xml:space="preserve">6. Children to receive extra support to re-educate </w:t>
      </w:r>
    </w:p>
    <w:p w:rsidR="00FD53FA" w:rsidRPr="00A00D3C" w:rsidRDefault="00FD53FA" w:rsidP="00FD53FA">
      <w:pPr>
        <w:tabs>
          <w:tab w:val="left" w:pos="1843"/>
        </w:tabs>
        <w:spacing w:after="0"/>
        <w:rPr>
          <w:rFonts w:ascii="Calibri" w:hAnsi="Calibri" w:cs="Calibri"/>
          <w:color w:val="auto"/>
          <w:sz w:val="22"/>
          <w:szCs w:val="22"/>
        </w:rPr>
      </w:pPr>
      <w:r w:rsidRPr="00A00D3C">
        <w:rPr>
          <w:rFonts w:ascii="Calibri" w:hAnsi="Calibri" w:cs="Calibri"/>
          <w:color w:val="auto"/>
          <w:sz w:val="22"/>
          <w:szCs w:val="22"/>
        </w:rPr>
        <w:t xml:space="preserve">7. Action Plan reviewed </w:t>
      </w:r>
    </w:p>
    <w:p w:rsidR="00FD53FA" w:rsidRDefault="00FD53FA"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Default="00A00D3C" w:rsidP="00FD53FA">
      <w:pPr>
        <w:tabs>
          <w:tab w:val="left" w:pos="1843"/>
        </w:tabs>
        <w:spacing w:after="0"/>
        <w:rPr>
          <w:rFonts w:ascii="Calibri" w:hAnsi="Calibri" w:cs="Calibri"/>
          <w:color w:val="auto"/>
          <w:sz w:val="22"/>
          <w:szCs w:val="22"/>
        </w:rPr>
      </w:pPr>
    </w:p>
    <w:p w:rsidR="00A00D3C" w:rsidRPr="00A00D3C" w:rsidRDefault="00A00D3C" w:rsidP="00FD53FA">
      <w:pPr>
        <w:tabs>
          <w:tab w:val="left" w:pos="1843"/>
        </w:tabs>
        <w:spacing w:after="0"/>
        <w:rPr>
          <w:rFonts w:ascii="Calibri" w:hAnsi="Calibri" w:cs="Calibri"/>
          <w:color w:val="auto"/>
          <w:sz w:val="22"/>
          <w:szCs w:val="22"/>
        </w:rPr>
      </w:pPr>
    </w:p>
    <w:p w:rsidR="00FD53FA" w:rsidRPr="00A00D3C" w:rsidRDefault="00FD53FA" w:rsidP="00FD53FA">
      <w:pPr>
        <w:spacing w:after="0"/>
        <w:rPr>
          <w:rFonts w:ascii="Calibri" w:hAnsi="Calibri" w:cs="Calibri"/>
          <w:b/>
          <w:color w:val="auto"/>
          <w:u w:val="single"/>
        </w:rPr>
      </w:pPr>
      <w:r w:rsidRPr="00A00D3C">
        <w:rPr>
          <w:rFonts w:ascii="Calibri" w:hAnsi="Calibri" w:cs="Calibri"/>
          <w:b/>
          <w:color w:val="auto"/>
          <w:u w:val="single"/>
        </w:rPr>
        <w:lastRenderedPageBreak/>
        <w:t>Appendix 1</w:t>
      </w:r>
      <w:r w:rsidRPr="00A00D3C">
        <w:rPr>
          <w:rFonts w:ascii="Calibri" w:hAnsi="Calibri" w:cs="Calibri"/>
          <w:color w:val="auto"/>
        </w:rPr>
        <w:t xml:space="preserve"> - </w:t>
      </w:r>
      <w:r w:rsidRPr="00A00D3C">
        <w:rPr>
          <w:rFonts w:ascii="Calibri" w:hAnsi="Calibri" w:cs="Calibri"/>
          <w:b/>
          <w:color w:val="auto"/>
          <w:u w:val="single"/>
        </w:rPr>
        <w:t>An Overview.</w:t>
      </w:r>
    </w:p>
    <w:p w:rsidR="00FD53FA" w:rsidRPr="00A00D3C" w:rsidRDefault="00FD53FA" w:rsidP="00FD53FA">
      <w:pPr>
        <w:spacing w:after="0"/>
        <w:rPr>
          <w:rFonts w:ascii="Calibri" w:hAnsi="Calibri" w:cs="Calibri"/>
          <w:color w:val="auto"/>
          <w:sz w:val="22"/>
          <w:szCs w:val="22"/>
        </w:rPr>
      </w:pPr>
      <w:r w:rsidRPr="00A00D3C">
        <w:rPr>
          <w:rFonts w:ascii="Calibri" w:hAnsi="Calibri" w:cs="Calibri"/>
          <w:color w:val="auto"/>
          <w:sz w:val="22"/>
          <w:szCs w:val="22"/>
        </w:rPr>
        <w:t xml:space="preserve">This policy supports the Behaviour Policy but gives more specific guidance on how to deal with bullying. Gaddesby Primary School supports DfE guidance on all aspects of behaviour and discipline. The school recognises that definitions and perceptions of bullying can vary widely, but also that bullying can have an intensely destructive impact on individuals.  </w:t>
      </w:r>
    </w:p>
    <w:p w:rsidR="00FD53FA" w:rsidRPr="00A00D3C" w:rsidRDefault="00FD53FA" w:rsidP="00FD53FA">
      <w:pPr>
        <w:spacing w:after="0"/>
        <w:rPr>
          <w:rFonts w:ascii="Calibri" w:hAnsi="Calibri" w:cs="Calibri"/>
          <w:color w:val="auto"/>
          <w:sz w:val="22"/>
          <w:szCs w:val="22"/>
        </w:rPr>
      </w:pPr>
    </w:p>
    <w:p w:rsidR="00FD53FA" w:rsidRPr="00A00D3C" w:rsidRDefault="00FD53FA" w:rsidP="00FD53FA">
      <w:pPr>
        <w:spacing w:after="0"/>
        <w:rPr>
          <w:rFonts w:ascii="Calibri" w:hAnsi="Calibri" w:cs="Calibri"/>
          <w:color w:val="auto"/>
          <w:sz w:val="22"/>
          <w:szCs w:val="22"/>
        </w:rPr>
      </w:pPr>
      <w:r w:rsidRPr="00A00D3C">
        <w:rPr>
          <w:rFonts w:ascii="Calibri" w:hAnsi="Calibri" w:cs="Calibri"/>
          <w:color w:val="auto"/>
          <w:sz w:val="22"/>
          <w:szCs w:val="22"/>
        </w:rPr>
        <w:t xml:space="preserve">Bullying can be difficult to identify, interpret and resolve. It can take many forms, physical, verbal and non-verbal communication. It can involve harassment, intimidation, property abuse, gossip or false allegation. It can be short term or long term. It can sometimes be easily exposed or often subtly hidden. </w:t>
      </w:r>
    </w:p>
    <w:p w:rsidR="00FD53FA" w:rsidRPr="00A00D3C" w:rsidRDefault="00FD53FA" w:rsidP="00FD53FA">
      <w:pPr>
        <w:spacing w:after="0"/>
        <w:rPr>
          <w:rFonts w:ascii="Calibri" w:hAnsi="Calibri" w:cs="Calibri"/>
          <w:color w:val="auto"/>
          <w:sz w:val="22"/>
          <w:szCs w:val="22"/>
        </w:rPr>
      </w:pPr>
    </w:p>
    <w:p w:rsidR="00FD53FA" w:rsidRDefault="00FD53FA" w:rsidP="00FD53FA">
      <w:pPr>
        <w:spacing w:after="0"/>
        <w:rPr>
          <w:rFonts w:ascii="Calibri" w:hAnsi="Calibri" w:cs="Calibri"/>
          <w:color w:val="auto"/>
          <w:sz w:val="22"/>
          <w:szCs w:val="22"/>
        </w:rPr>
      </w:pPr>
      <w:r w:rsidRPr="00A00D3C">
        <w:rPr>
          <w:rFonts w:ascii="Calibri" w:hAnsi="Calibri" w:cs="Calibri"/>
          <w:color w:val="auto"/>
          <w:sz w:val="22"/>
          <w:szCs w:val="22"/>
        </w:rPr>
        <w:t xml:space="preserve">It is the responsibility of the whole school community to actively promote the school ethos and stop bullying. It is the Headteacher’s responsibility to enforce this policy. It is the Governing Body’s responsibility to support the Headteacher and this policy.  </w:t>
      </w:r>
    </w:p>
    <w:p w:rsidR="00A00D3C" w:rsidRPr="00A00D3C" w:rsidRDefault="00A00D3C" w:rsidP="00FD53FA">
      <w:pPr>
        <w:spacing w:after="0"/>
        <w:rPr>
          <w:rFonts w:ascii="Calibri" w:hAnsi="Calibri" w:cs="Calibri"/>
          <w:color w:val="auto"/>
          <w:sz w:val="22"/>
          <w:szCs w:val="22"/>
        </w:rPr>
      </w:pPr>
      <w:bookmarkStart w:id="0" w:name="_GoBack"/>
      <w:bookmarkEnd w:id="0"/>
    </w:p>
    <w:p w:rsidR="00FD53FA" w:rsidRPr="00A00D3C" w:rsidRDefault="00FD53FA" w:rsidP="00FD53FA">
      <w:pPr>
        <w:spacing w:after="0"/>
        <w:rPr>
          <w:rFonts w:ascii="Calibri" w:hAnsi="Calibri" w:cs="Calibri"/>
          <w:color w:val="auto"/>
          <w:sz w:val="22"/>
          <w:szCs w:val="22"/>
        </w:rPr>
      </w:pPr>
      <w:r w:rsidRPr="00A00D3C">
        <w:rPr>
          <w:rFonts w:ascii="Calibri" w:hAnsi="Calibri" w:cs="Calibri"/>
          <w:color w:val="auto"/>
          <w:sz w:val="22"/>
          <w:szCs w:val="22"/>
        </w:rPr>
        <w:t xml:space="preserve">Children, parents and all staff are encouraged to report any suspected or alleged bullying. In the first instance, this will usually be to the relevant class teacher. Should this not result in effective action it should then be brought directly to the attention of the Headteacher. All staff are expected to report serious concerns to the head teacher and class teachers seek support and advice on tackling bullying issues. </w:t>
      </w:r>
      <w:r w:rsidRPr="00A00D3C">
        <w:rPr>
          <w:rFonts w:ascii="Calibri" w:hAnsi="Calibri" w:cs="Calibri"/>
          <w:color w:val="auto"/>
          <w:sz w:val="22"/>
          <w:szCs w:val="22"/>
        </w:rPr>
        <w:cr/>
      </w:r>
    </w:p>
    <w:p w:rsidR="00FD53FA" w:rsidRPr="00A00D3C" w:rsidRDefault="00FD53FA" w:rsidP="00FD53FA">
      <w:pPr>
        <w:spacing w:after="0"/>
        <w:rPr>
          <w:rFonts w:ascii="Calibri" w:hAnsi="Calibri" w:cs="Calibri"/>
          <w:b/>
          <w:color w:val="auto"/>
          <w:sz w:val="22"/>
          <w:szCs w:val="22"/>
          <w:u w:val="single"/>
        </w:rPr>
      </w:pPr>
      <w:r w:rsidRPr="00A00D3C">
        <w:rPr>
          <w:rFonts w:ascii="Calibri" w:hAnsi="Calibri" w:cs="Calibri"/>
          <w:b/>
          <w:color w:val="auto"/>
          <w:sz w:val="22"/>
          <w:szCs w:val="22"/>
          <w:u w:val="single"/>
        </w:rPr>
        <w:t>Parents</w:t>
      </w:r>
    </w:p>
    <w:p w:rsidR="00FD53FA" w:rsidRPr="00A00D3C" w:rsidRDefault="00FD53FA" w:rsidP="00FD53FA">
      <w:pPr>
        <w:spacing w:after="0"/>
        <w:rPr>
          <w:rFonts w:ascii="Calibri" w:hAnsi="Calibri" w:cs="Calibri"/>
          <w:color w:val="auto"/>
        </w:rPr>
      </w:pPr>
      <w:r w:rsidRPr="00A00D3C">
        <w:rPr>
          <w:rFonts w:ascii="Calibri" w:hAnsi="Calibri" w:cs="Calibri"/>
          <w:color w:val="auto"/>
          <w:sz w:val="22"/>
          <w:szCs w:val="22"/>
        </w:rPr>
        <w:t>Parents are expected to inform the school of any concerns and give the school time to resolve these issues. This may be done through a face to face meeting or in writing. However, it is widely noted that parents taking matters into their own hands before an incident has been investigated may cause further harm. The school will act swiftly in gain the necessary information and use the Behaviour Policy and the Anti-Bullying Policy to draw matters to a swift conclusion. Parents will be informed throughout this process</w:t>
      </w:r>
      <w:r w:rsidRPr="00A00D3C">
        <w:rPr>
          <w:rFonts w:ascii="Calibri" w:hAnsi="Calibri" w:cs="Calibri"/>
          <w:color w:val="auto"/>
        </w:rPr>
        <w:t xml:space="preserve">. </w:t>
      </w:r>
    </w:p>
    <w:p w:rsidR="00FD53FA" w:rsidRPr="00A00D3C" w:rsidRDefault="00FD53FA" w:rsidP="00FD53FA">
      <w:pPr>
        <w:spacing w:after="0"/>
        <w:rPr>
          <w:rFonts w:ascii="Calibri" w:hAnsi="Calibri" w:cs="Calibri"/>
          <w:color w:val="auto"/>
          <w:sz w:val="22"/>
          <w:szCs w:val="22"/>
        </w:rPr>
      </w:pPr>
    </w:p>
    <w:p w:rsidR="00FD53FA" w:rsidRPr="00A00D3C" w:rsidRDefault="00FD53FA" w:rsidP="00FD53FA">
      <w:pPr>
        <w:spacing w:after="0"/>
        <w:rPr>
          <w:rFonts w:ascii="Calibri" w:hAnsi="Calibri" w:cs="Calibri"/>
          <w:color w:val="auto"/>
          <w:sz w:val="22"/>
          <w:szCs w:val="22"/>
          <w:u w:val="single"/>
        </w:rPr>
      </w:pPr>
      <w:r w:rsidRPr="00A00D3C">
        <w:rPr>
          <w:rFonts w:ascii="Calibri" w:hAnsi="Calibri" w:cs="Calibri"/>
          <w:b/>
          <w:bCs/>
          <w:color w:val="auto"/>
          <w:sz w:val="22"/>
          <w:szCs w:val="22"/>
          <w:u w:val="single"/>
        </w:rPr>
        <w:t>Statutory responsibilities.</w:t>
      </w:r>
    </w:p>
    <w:p w:rsidR="00FD53FA" w:rsidRPr="00A00D3C" w:rsidRDefault="00FD53FA" w:rsidP="00FD53FA">
      <w:pPr>
        <w:pStyle w:val="Default"/>
        <w:rPr>
          <w:rFonts w:ascii="Calibri" w:hAnsi="Calibri" w:cs="Calibri"/>
          <w:color w:val="auto"/>
          <w:sz w:val="22"/>
          <w:szCs w:val="22"/>
        </w:rPr>
      </w:pPr>
      <w:r w:rsidRPr="00A00D3C">
        <w:rPr>
          <w:rFonts w:ascii="Calibri" w:hAnsi="Calibri" w:cs="Calibri"/>
          <w:color w:val="auto"/>
          <w:sz w:val="22"/>
          <w:szCs w:val="22"/>
        </w:rPr>
        <w:t xml:space="preserve">Schools, academies and colleges have statutory responsibilities with regard to bullying. The Education Act 2002 gave schools a duty to “safeguard and promote the welfare” of pupils and this covers more than the contribution made to child protection and includes bullying. </w:t>
      </w:r>
    </w:p>
    <w:p w:rsidR="00FD53FA" w:rsidRPr="00A00D3C" w:rsidRDefault="00FD53FA" w:rsidP="00FD53FA">
      <w:pPr>
        <w:pStyle w:val="Default"/>
        <w:rPr>
          <w:rFonts w:ascii="Calibri" w:hAnsi="Calibri" w:cs="Calibri"/>
          <w:color w:val="auto"/>
          <w:sz w:val="22"/>
          <w:szCs w:val="22"/>
        </w:rPr>
      </w:pPr>
    </w:p>
    <w:p w:rsidR="00FD53FA" w:rsidRPr="00A00D3C" w:rsidRDefault="00FD53FA" w:rsidP="00FD53FA">
      <w:pPr>
        <w:spacing w:after="0"/>
        <w:rPr>
          <w:rFonts w:ascii="Calibri" w:hAnsi="Calibri" w:cs="Calibri"/>
          <w:color w:val="auto"/>
          <w:sz w:val="22"/>
          <w:szCs w:val="22"/>
        </w:rPr>
      </w:pPr>
      <w:r w:rsidRPr="00A00D3C">
        <w:rPr>
          <w:rFonts w:ascii="Calibri" w:hAnsi="Calibri" w:cs="Calibri"/>
          <w:color w:val="auto"/>
          <w:sz w:val="22"/>
          <w:szCs w:val="22"/>
        </w:rPr>
        <w:t>The Education and Inspections Act 2006 gave Headteachers the responsibility for</w:t>
      </w:r>
      <w:r w:rsidRPr="00A00D3C">
        <w:rPr>
          <w:rFonts w:ascii="Calibri" w:hAnsi="Calibri" w:cs="Calibri"/>
          <w:i/>
          <w:iCs/>
          <w:color w:val="auto"/>
          <w:sz w:val="22"/>
          <w:szCs w:val="22"/>
        </w:rPr>
        <w:t xml:space="preserve"> “preventing all forms of bullying”. </w:t>
      </w:r>
      <w:r w:rsidRPr="00A00D3C">
        <w:rPr>
          <w:rFonts w:ascii="Calibri" w:hAnsi="Calibri" w:cs="Calibri"/>
          <w:color w:val="auto"/>
          <w:sz w:val="22"/>
          <w:szCs w:val="22"/>
        </w:rPr>
        <w:t>It also empowered Headteachers to regulate the behaviour of pupils when they are off the school site and for members of staff to impose disciplinary penalties for inappropriate offsite behaviour.</w:t>
      </w:r>
    </w:p>
    <w:p w:rsidR="00FD53FA" w:rsidRPr="00A00D3C" w:rsidRDefault="00FD53FA" w:rsidP="00FD53FA">
      <w:pPr>
        <w:spacing w:after="0"/>
        <w:rPr>
          <w:rFonts w:ascii="Calibri" w:hAnsi="Calibri" w:cs="Calibri"/>
          <w:color w:val="auto"/>
          <w:sz w:val="22"/>
          <w:szCs w:val="22"/>
        </w:rPr>
      </w:pPr>
    </w:p>
    <w:p w:rsidR="00FD53FA" w:rsidRPr="00A00D3C" w:rsidRDefault="00FD53FA" w:rsidP="00FD53FA">
      <w:pPr>
        <w:spacing w:after="0"/>
        <w:rPr>
          <w:rFonts w:ascii="Calibri" w:hAnsi="Calibri" w:cs="Calibri"/>
          <w:color w:val="auto"/>
          <w:sz w:val="22"/>
          <w:szCs w:val="22"/>
        </w:rPr>
      </w:pPr>
      <w:r w:rsidRPr="00A00D3C">
        <w:rPr>
          <w:rFonts w:ascii="Calibri" w:hAnsi="Calibri" w:cs="Calibri"/>
          <w:color w:val="auto"/>
          <w:sz w:val="22"/>
          <w:szCs w:val="22"/>
        </w:rPr>
        <w:t xml:space="preserve">DfE </w:t>
      </w:r>
      <w:r w:rsidRPr="00A00D3C">
        <w:rPr>
          <w:rFonts w:ascii="Calibri" w:hAnsi="Calibri" w:cs="Calibri"/>
          <w:iCs/>
          <w:color w:val="auto"/>
          <w:sz w:val="22"/>
          <w:szCs w:val="22"/>
        </w:rPr>
        <w:t>“Preventing and Tackling Bullying –Advice for School Leaders, Staff and Governing Bodies ”</w:t>
      </w:r>
      <w:r w:rsidRPr="00A00D3C">
        <w:rPr>
          <w:rFonts w:ascii="Calibri" w:hAnsi="Calibri" w:cs="Calibri"/>
          <w:color w:val="auto"/>
          <w:sz w:val="22"/>
          <w:szCs w:val="22"/>
        </w:rPr>
        <w:t xml:space="preserve">defines bullying as </w:t>
      </w:r>
      <w:r w:rsidRPr="00A00D3C">
        <w:rPr>
          <w:rFonts w:ascii="Calibri" w:hAnsi="Calibri" w:cs="Calibri"/>
          <w:iCs/>
          <w:color w:val="auto"/>
          <w:sz w:val="22"/>
          <w:szCs w:val="22"/>
        </w:rPr>
        <w:t>“behaviour by an individual or group, repeated over time, that intentionally hurts another individual or group either physically or emotionally”</w:t>
      </w:r>
      <w:r w:rsidRPr="00A00D3C">
        <w:rPr>
          <w:rFonts w:ascii="Calibri" w:hAnsi="Calibri" w:cs="Calibri"/>
          <w:color w:val="auto"/>
          <w:sz w:val="22"/>
          <w:szCs w:val="22"/>
        </w:rPr>
        <w:t>.</w:t>
      </w:r>
    </w:p>
    <w:p w:rsidR="00FD53FA" w:rsidRPr="00A00D3C" w:rsidRDefault="00FD53FA">
      <w:pPr>
        <w:rPr>
          <w:rFonts w:ascii="Calibri" w:hAnsi="Calibri" w:cs="Calibri"/>
        </w:rPr>
      </w:pPr>
    </w:p>
    <w:sectPr w:rsidR="00FD53FA" w:rsidRPr="00A00D3C" w:rsidSect="00AF663B">
      <w:pgSz w:w="12240" w:h="15840" w:code="1"/>
      <w:pgMar w:top="851" w:right="900" w:bottom="851" w:left="1440" w:header="720" w:footer="576" w:gutter="0"/>
      <w:pgBorders w:display="firstPage" w:offsetFrom="page">
        <w:top w:val="thinThickSmallGap" w:sz="18" w:space="24" w:color="4365F7"/>
        <w:left w:val="thinThickSmallGap" w:sz="18" w:space="24" w:color="4365F7"/>
        <w:bottom w:val="thickThinSmallGap" w:sz="18" w:space="24" w:color="4365F7"/>
        <w:right w:val="thickThinSmallGap" w:sz="18" w:space="30" w:color="4365F7"/>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BE" w:rsidRDefault="00BC66BE">
      <w:pPr>
        <w:spacing w:after="0" w:line="240" w:lineRule="auto"/>
      </w:pPr>
      <w:r>
        <w:separator/>
      </w:r>
    </w:p>
  </w:endnote>
  <w:endnote w:type="continuationSeparator" w:id="0">
    <w:p w:rsidR="00BC66BE" w:rsidRDefault="00BC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BE" w:rsidRDefault="00BC66BE">
      <w:pPr>
        <w:spacing w:after="0" w:line="240" w:lineRule="auto"/>
      </w:pPr>
      <w:r>
        <w:separator/>
      </w:r>
    </w:p>
  </w:footnote>
  <w:footnote w:type="continuationSeparator" w:id="0">
    <w:p w:rsidR="00BC66BE" w:rsidRDefault="00BC6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BE"/>
    <w:rsid w:val="0064579F"/>
    <w:rsid w:val="008A54AB"/>
    <w:rsid w:val="00963EC4"/>
    <w:rsid w:val="00A00D3C"/>
    <w:rsid w:val="00AF663B"/>
    <w:rsid w:val="00BC66BE"/>
    <w:rsid w:val="00D35D7A"/>
    <w:rsid w:val="00DF7136"/>
    <w:rsid w:val="00EF527B"/>
    <w:rsid w:val="00FD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FAA6D9"/>
  <w15:chartTrackingRefBased/>
  <w15:docId w15:val="{9E4ABFDD-9238-47B0-984C-C3B941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fault">
    <w:name w:val="Default"/>
    <w:rsid w:val="00FD53FA"/>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D35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D51D7766-FAAA-47BD-803A-36B9261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8</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 Name: Anti Bullying Policy</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Anti Bullying Policy</dc:title>
  <dc:subject/>
  <dc:creator>lfox</dc:creator>
  <cp:keywords/>
  <dc:description/>
  <cp:lastModifiedBy>lfox</cp:lastModifiedBy>
  <cp:revision>7</cp:revision>
  <cp:lastPrinted>2018-04-30T13:46:00Z</cp:lastPrinted>
  <dcterms:created xsi:type="dcterms:W3CDTF">2017-11-09T15:34:00Z</dcterms:created>
  <dcterms:modified xsi:type="dcterms:W3CDTF">2020-02-03T14:43:00Z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